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27EA5" w14:textId="4DB83FCA" w:rsidR="00ED0FE2" w:rsidRPr="00E47B38" w:rsidRDefault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noProof/>
          <w:sz w:val="22"/>
          <w:szCs w:val="22"/>
        </w:rPr>
        <w:drawing>
          <wp:inline distT="0" distB="0" distL="0" distR="0" wp14:anchorId="3894E510" wp14:editId="1BDECF02">
            <wp:extent cx="5238750" cy="1162050"/>
            <wp:effectExtent l="0" t="0" r="0" b="0"/>
            <wp:docPr id="12669856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43A255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30D52D23" w14:textId="77777777" w:rsidR="00E47B38" w:rsidRPr="00E47B38" w:rsidRDefault="00E47B38" w:rsidP="00E47B38">
      <w:pPr>
        <w:jc w:val="center"/>
        <w:rPr>
          <w:rFonts w:ascii="Candara" w:hAnsi="Candara"/>
          <w:b/>
          <w:bCs/>
          <w:sz w:val="22"/>
          <w:szCs w:val="22"/>
          <w:u w:val="single"/>
          <w:lang w:val="en-US"/>
        </w:rPr>
      </w:pPr>
    </w:p>
    <w:p w14:paraId="6CB02853" w14:textId="77777777" w:rsidR="00E47B38" w:rsidRPr="00E47B38" w:rsidRDefault="00E47B38" w:rsidP="00E47B38">
      <w:pPr>
        <w:jc w:val="center"/>
        <w:rPr>
          <w:rFonts w:ascii="Candara" w:hAnsi="Candara"/>
          <w:b/>
          <w:bCs/>
          <w:sz w:val="22"/>
          <w:szCs w:val="22"/>
          <w:u w:val="single"/>
          <w:lang w:val="en-US"/>
        </w:rPr>
      </w:pPr>
    </w:p>
    <w:p w14:paraId="74261FF1" w14:textId="77777777" w:rsidR="00E47B38" w:rsidRPr="00E47B38" w:rsidRDefault="00E47B38" w:rsidP="00E47B38">
      <w:pPr>
        <w:jc w:val="center"/>
        <w:rPr>
          <w:rFonts w:ascii="Candara" w:hAnsi="Candara"/>
          <w:b/>
          <w:bCs/>
          <w:sz w:val="22"/>
          <w:szCs w:val="22"/>
          <w:u w:val="single"/>
          <w:lang w:val="en-US"/>
        </w:rPr>
      </w:pPr>
    </w:p>
    <w:p w14:paraId="04BBD0E6" w14:textId="3D07ED44" w:rsidR="00E47B38" w:rsidRPr="00E47B38" w:rsidRDefault="00E47B38" w:rsidP="00E47B38">
      <w:pPr>
        <w:jc w:val="center"/>
        <w:rPr>
          <w:rFonts w:ascii="Candara" w:hAnsi="Candara"/>
          <w:sz w:val="34"/>
          <w:szCs w:val="34"/>
        </w:rPr>
      </w:pPr>
      <w:r w:rsidRPr="00E47B38">
        <w:rPr>
          <w:rFonts w:ascii="Candara" w:hAnsi="Candara"/>
          <w:b/>
          <w:bCs/>
          <w:sz w:val="34"/>
          <w:szCs w:val="34"/>
          <w:u w:val="single"/>
          <w:lang w:val="en-US"/>
        </w:rPr>
        <w:t>Muscliff Primary School</w:t>
      </w:r>
    </w:p>
    <w:p w14:paraId="3449AA19" w14:textId="37AE67DC" w:rsidR="00E47B38" w:rsidRPr="00E47B38" w:rsidRDefault="00E47B38" w:rsidP="00E47B38">
      <w:pPr>
        <w:jc w:val="center"/>
        <w:rPr>
          <w:rFonts w:ascii="Candara" w:hAnsi="Candara"/>
          <w:sz w:val="34"/>
          <w:szCs w:val="34"/>
        </w:rPr>
      </w:pPr>
    </w:p>
    <w:p w14:paraId="090F50CF" w14:textId="38D33B0A" w:rsidR="00E47B38" w:rsidRPr="00E47B38" w:rsidRDefault="00E47B38" w:rsidP="00E47B38">
      <w:pPr>
        <w:jc w:val="center"/>
        <w:rPr>
          <w:rFonts w:ascii="Candara" w:hAnsi="Candara"/>
          <w:b/>
          <w:bCs/>
          <w:sz w:val="34"/>
          <w:szCs w:val="34"/>
        </w:rPr>
      </w:pPr>
      <w:r w:rsidRPr="00E47B38">
        <w:rPr>
          <w:rFonts w:ascii="Candara" w:hAnsi="Candara"/>
          <w:b/>
          <w:bCs/>
          <w:sz w:val="34"/>
          <w:szCs w:val="34"/>
          <w:lang w:val="en-US"/>
        </w:rPr>
        <w:t>Privacy notice for job applicants</w:t>
      </w:r>
    </w:p>
    <w:p w14:paraId="2B9BD2DE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 </w:t>
      </w:r>
    </w:p>
    <w:p w14:paraId="6A5D5E24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3E853969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290B921F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384E6859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057C13C4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4DB59812" w14:textId="77777777" w:rsidR="00E47B38" w:rsidRDefault="00E47B38">
      <w:pPr>
        <w:rPr>
          <w:rFonts w:ascii="Candara" w:hAnsi="Candara"/>
          <w:sz w:val="22"/>
          <w:szCs w:val="22"/>
        </w:rPr>
      </w:pPr>
    </w:p>
    <w:p w14:paraId="2AF30F8F" w14:textId="77777777" w:rsidR="00E47B38" w:rsidRDefault="00E47B38">
      <w:pPr>
        <w:rPr>
          <w:rFonts w:ascii="Candara" w:hAnsi="Candara"/>
          <w:sz w:val="22"/>
          <w:szCs w:val="22"/>
        </w:rPr>
      </w:pPr>
    </w:p>
    <w:p w14:paraId="6580922E" w14:textId="77777777" w:rsidR="00E47B38" w:rsidRDefault="00E47B38">
      <w:pPr>
        <w:rPr>
          <w:rFonts w:ascii="Candara" w:hAnsi="Candara"/>
          <w:sz w:val="22"/>
          <w:szCs w:val="22"/>
        </w:rPr>
      </w:pPr>
    </w:p>
    <w:p w14:paraId="6C191110" w14:textId="77777777" w:rsidR="00E47B38" w:rsidRDefault="00E47B38">
      <w:pPr>
        <w:rPr>
          <w:rFonts w:ascii="Candara" w:hAnsi="Candara"/>
          <w:sz w:val="22"/>
          <w:szCs w:val="22"/>
        </w:rPr>
      </w:pPr>
    </w:p>
    <w:p w14:paraId="48021DD7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3E1E6ED6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D8DFDE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2910"/>
        <w:gridCol w:w="3645"/>
      </w:tblGrid>
      <w:tr w:rsidR="00E47B38" w:rsidRPr="00E47B38" w14:paraId="0DDBC510" w14:textId="77777777" w:rsidTr="00F71B36">
        <w:trPr>
          <w:trHeight w:val="300"/>
        </w:trPr>
        <w:tc>
          <w:tcPr>
            <w:tcW w:w="234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4F50446F" w14:textId="77777777" w:rsidR="00E47B38" w:rsidRPr="00E47B38" w:rsidRDefault="00E47B38" w:rsidP="00F71B36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47B38">
              <w:rPr>
                <w:rFonts w:ascii="Candara" w:hAnsi="Candara"/>
                <w:bCs/>
                <w:sz w:val="22"/>
                <w:szCs w:val="22"/>
                <w:lang w:val="en-GB"/>
              </w:rPr>
              <w:t>Approved by: RMC</w:t>
            </w:r>
            <w:r w:rsidRPr="00E47B3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2910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555E38EE" w14:textId="77777777" w:rsidR="00E47B38" w:rsidRPr="00E47B38" w:rsidRDefault="00E47B38" w:rsidP="00F71B36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47B38">
              <w:rPr>
                <w:rFonts w:cs="Arial"/>
                <w:sz w:val="22"/>
                <w:szCs w:val="22"/>
                <w:lang w:val="en-GB"/>
              </w:rPr>
              <w:t>  </w:t>
            </w:r>
            <w:r w:rsidRPr="00E47B3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3645" w:type="dxa"/>
            <w:tcBorders>
              <w:top w:val="nil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1ABADDCD" w14:textId="77777777" w:rsidR="00E47B38" w:rsidRPr="00E47B38" w:rsidRDefault="00E47B38" w:rsidP="00F71B36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47B38">
              <w:rPr>
                <w:rFonts w:ascii="Candara" w:hAnsi="Candara"/>
                <w:bCs/>
                <w:sz w:val="22"/>
                <w:szCs w:val="22"/>
                <w:lang w:val="en-GB"/>
              </w:rPr>
              <w:t xml:space="preserve">Date: </w:t>
            </w:r>
            <w:r w:rsidRPr="00E47B38">
              <w:rPr>
                <w:rFonts w:ascii="Candara" w:hAnsi="Candara"/>
                <w:b w:val="0"/>
                <w:sz w:val="22"/>
                <w:szCs w:val="22"/>
                <w:lang w:val="en-GB"/>
              </w:rPr>
              <w:t>May 2024</w:t>
            </w:r>
            <w:r w:rsidRPr="00E47B3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</w:tr>
      <w:tr w:rsidR="00E47B38" w:rsidRPr="00E47B38" w14:paraId="0E35F7F2" w14:textId="77777777" w:rsidTr="00F71B36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4323A425" w14:textId="77777777" w:rsidR="00E47B38" w:rsidRPr="00E47B38" w:rsidRDefault="00E47B38" w:rsidP="00F71B36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47B38">
              <w:rPr>
                <w:rFonts w:ascii="Candara" w:hAnsi="Candara"/>
                <w:bCs/>
                <w:sz w:val="22"/>
                <w:szCs w:val="22"/>
                <w:lang w:val="en-GB"/>
              </w:rPr>
              <w:t>Last reviewed on:</w:t>
            </w:r>
            <w:r w:rsidRPr="00E47B38">
              <w:rPr>
                <w:rFonts w:cs="Arial"/>
                <w:sz w:val="22"/>
                <w:szCs w:val="22"/>
                <w:lang w:val="en-GB"/>
              </w:rPr>
              <w:t>  </w:t>
            </w:r>
            <w:r w:rsidRPr="00E47B3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single" w:sz="18" w:space="0" w:color="FFFFFF" w:themeColor="background1"/>
              <w:right w:val="nil"/>
            </w:tcBorders>
            <w:shd w:val="clear" w:color="auto" w:fill="D8DFDE"/>
            <w:hideMark/>
          </w:tcPr>
          <w:p w14:paraId="495CF529" w14:textId="5E2E2F18" w:rsidR="00E47B38" w:rsidRPr="00E47B38" w:rsidRDefault="00E47B38" w:rsidP="00F71B36">
            <w:pPr>
              <w:pStyle w:val="3Policytitle"/>
              <w:rPr>
                <w:rFonts w:ascii="Candara" w:hAnsi="Candara"/>
                <w:b w:val="0"/>
                <w:sz w:val="22"/>
                <w:szCs w:val="22"/>
                <w:lang w:val="en-GB"/>
              </w:rPr>
            </w:pPr>
            <w:r w:rsidRPr="00E47B38">
              <w:rPr>
                <w:rFonts w:ascii="Candara" w:hAnsi="Candara"/>
                <w:b w:val="0"/>
                <w:sz w:val="22"/>
                <w:szCs w:val="22"/>
                <w:lang w:val="en-GB"/>
              </w:rPr>
              <w:t>May 202</w:t>
            </w:r>
            <w:r w:rsidR="003B1D7A">
              <w:rPr>
                <w:rFonts w:ascii="Candara" w:hAnsi="Candara"/>
                <w:b w:val="0"/>
                <w:sz w:val="22"/>
                <w:szCs w:val="22"/>
                <w:lang w:val="en-GB"/>
              </w:rPr>
              <w:t>6</w:t>
            </w:r>
          </w:p>
        </w:tc>
      </w:tr>
      <w:tr w:rsidR="00E47B38" w:rsidRPr="00E47B38" w14:paraId="0DF98530" w14:textId="77777777" w:rsidTr="00F71B36">
        <w:trPr>
          <w:trHeight w:val="300"/>
        </w:trPr>
        <w:tc>
          <w:tcPr>
            <w:tcW w:w="2340" w:type="dxa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4775AE6B" w14:textId="77777777" w:rsidR="00E47B38" w:rsidRPr="00E47B38" w:rsidRDefault="00E47B38" w:rsidP="00F71B36">
            <w:pPr>
              <w:pStyle w:val="3Policytitle"/>
              <w:rPr>
                <w:rFonts w:ascii="Candara" w:hAnsi="Candara"/>
                <w:sz w:val="22"/>
                <w:szCs w:val="22"/>
                <w:lang w:val="en-GB"/>
              </w:rPr>
            </w:pPr>
            <w:r w:rsidRPr="00E47B38">
              <w:rPr>
                <w:rFonts w:ascii="Candara" w:hAnsi="Candara"/>
                <w:bCs/>
                <w:sz w:val="22"/>
                <w:szCs w:val="22"/>
                <w:lang w:val="en-GB"/>
              </w:rPr>
              <w:t>Next review due by:</w:t>
            </w:r>
            <w:r w:rsidRPr="00E47B38">
              <w:rPr>
                <w:rFonts w:cs="Arial"/>
                <w:sz w:val="22"/>
                <w:szCs w:val="22"/>
                <w:lang w:val="en-GB"/>
              </w:rPr>
              <w:t>  </w:t>
            </w:r>
            <w:r w:rsidRPr="00E47B38">
              <w:rPr>
                <w:rFonts w:ascii="Candara" w:hAnsi="Candara"/>
                <w:sz w:val="22"/>
                <w:szCs w:val="22"/>
                <w:lang w:val="en-GB"/>
              </w:rPr>
              <w:t> </w:t>
            </w:r>
          </w:p>
        </w:tc>
        <w:tc>
          <w:tcPr>
            <w:tcW w:w="6555" w:type="dxa"/>
            <w:gridSpan w:val="2"/>
            <w:tcBorders>
              <w:top w:val="single" w:sz="18" w:space="0" w:color="FFFFFF" w:themeColor="background1"/>
              <w:left w:val="nil"/>
              <w:bottom w:val="nil"/>
              <w:right w:val="nil"/>
            </w:tcBorders>
            <w:shd w:val="clear" w:color="auto" w:fill="D8DFDE"/>
            <w:hideMark/>
          </w:tcPr>
          <w:p w14:paraId="08B11EDC" w14:textId="0067694F" w:rsidR="00E47B38" w:rsidRPr="00E47B38" w:rsidRDefault="00E47B38" w:rsidP="00F71B36">
            <w:pPr>
              <w:pStyle w:val="3Policytitle"/>
              <w:rPr>
                <w:rFonts w:ascii="Candara" w:hAnsi="Candara"/>
                <w:b w:val="0"/>
                <w:sz w:val="22"/>
                <w:szCs w:val="22"/>
                <w:lang w:val="en-GB"/>
              </w:rPr>
            </w:pPr>
            <w:r w:rsidRPr="00E47B38">
              <w:rPr>
                <w:rFonts w:ascii="Candara" w:hAnsi="Candara"/>
                <w:b w:val="0"/>
                <w:sz w:val="22"/>
                <w:szCs w:val="22"/>
                <w:lang w:val="en-GB"/>
              </w:rPr>
              <w:t>May 202</w:t>
            </w:r>
            <w:r w:rsidR="003B1D7A">
              <w:rPr>
                <w:rFonts w:ascii="Candara" w:hAnsi="Candara"/>
                <w:b w:val="0"/>
                <w:sz w:val="22"/>
                <w:szCs w:val="22"/>
                <w:lang w:val="en-GB"/>
              </w:rPr>
              <w:t>7</w:t>
            </w:r>
          </w:p>
        </w:tc>
      </w:tr>
    </w:tbl>
    <w:p w14:paraId="76708BC7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1E12CFAE" w14:textId="77777777" w:rsidR="00E47B38" w:rsidRDefault="00E47B38">
      <w:pPr>
        <w:rPr>
          <w:rFonts w:ascii="Candara" w:hAnsi="Candara"/>
          <w:sz w:val="22"/>
          <w:szCs w:val="22"/>
        </w:rPr>
      </w:pPr>
    </w:p>
    <w:p w14:paraId="447CB644" w14:textId="4DB61D15" w:rsidR="00E47B38" w:rsidRDefault="00E47B38">
      <w:pPr>
        <w:rPr>
          <w:rFonts w:ascii="Candara" w:hAnsi="Candara"/>
          <w:b/>
          <w:bCs/>
          <w:sz w:val="22"/>
          <w:szCs w:val="22"/>
        </w:rPr>
      </w:pPr>
    </w:p>
    <w:sdt>
      <w:sdtPr>
        <w:id w:val="195344026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56F43765" w14:textId="351E21A1" w:rsidR="003B1D7A" w:rsidRPr="003B1D7A" w:rsidRDefault="003B1D7A">
          <w:pPr>
            <w:pStyle w:val="TOCHeading"/>
            <w:rPr>
              <w:rFonts w:ascii="Candara" w:hAnsi="Candara"/>
              <w:color w:val="auto"/>
              <w:sz w:val="20"/>
              <w:szCs w:val="20"/>
            </w:rPr>
          </w:pPr>
          <w:r w:rsidRPr="003B1D7A">
            <w:rPr>
              <w:rFonts w:ascii="Candara" w:hAnsi="Candara"/>
              <w:color w:val="auto"/>
              <w:sz w:val="20"/>
              <w:szCs w:val="20"/>
            </w:rPr>
            <w:t>Contents</w:t>
          </w:r>
        </w:p>
        <w:p w14:paraId="5EBC62E7" w14:textId="270EEA7B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r w:rsidRPr="003B1D7A">
            <w:rPr>
              <w:sz w:val="20"/>
              <w:szCs w:val="20"/>
            </w:rPr>
            <w:fldChar w:fldCharType="begin"/>
          </w:r>
          <w:r w:rsidRPr="003B1D7A">
            <w:rPr>
              <w:sz w:val="20"/>
              <w:szCs w:val="20"/>
            </w:rPr>
            <w:instrText xml:space="preserve"> TOC \o "1-3" \h \z \u </w:instrText>
          </w:r>
          <w:r w:rsidRPr="003B1D7A">
            <w:rPr>
              <w:sz w:val="20"/>
              <w:szCs w:val="20"/>
            </w:rPr>
            <w:fldChar w:fldCharType="separate"/>
          </w:r>
          <w:hyperlink w:anchor="_Toc229130234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1. Introduction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_Toc229130234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3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C2B3160" w14:textId="58E2FF2F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35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2. The Personal Data We Hold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_Toc229130235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3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0121A93" w14:textId="09D2A140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36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3. Why We Use This Data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_Toc229130236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4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192460D" w14:textId="194F872A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37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4. Lawful Bases for Processing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_Toc229130237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5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39659F6" w14:textId="14A26328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38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5. Collecting This Data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_Toc229130238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6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A05E1F3" w14:textId="2E165E27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39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6. How We Store This Data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_Toc229130239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6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1EB9E7DE" w14:textId="0C84530A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0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7. Who We Share Data With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_Toc229130240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7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D00F927" w14:textId="7E1728E8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1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8. International Data Transfers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_Toc229130241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7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09632E47" w14:textId="04B23281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2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9. Filtering and Monitoring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_Toc229130242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7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3CF31CDB" w14:textId="41A67D76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3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10. Automated Decision-Making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_Toc229130243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7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5A6C6D6" w14:textId="36E09962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4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11. Communications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_Toc229130244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7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A26F24E" w14:textId="1799940C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5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12. Your Rights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_Toc229130245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8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432A9020" w14:textId="6C71D6EB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6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13. Complaints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_Toc229130246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8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52E7E3C8" w14:textId="7EB41432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7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14. Contact Us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_Toc229130247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8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251A466D" w14:textId="57B8B2B0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8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15. CCTV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_Toc229130248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8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C0C841C" w14:textId="56B81F29" w:rsidR="003B1D7A" w:rsidRPr="003B1D7A" w:rsidRDefault="003B1D7A">
          <w:pPr>
            <w:pStyle w:val="TOC3"/>
            <w:tabs>
              <w:tab w:val="right" w:leader="dot" w:pos="9016"/>
            </w:tabs>
            <w:rPr>
              <w:noProof/>
              <w:sz w:val="20"/>
              <w:szCs w:val="20"/>
            </w:rPr>
          </w:pPr>
          <w:hyperlink w:anchor="_Toc229130249" w:history="1">
            <w:r w:rsidRPr="003B1D7A">
              <w:rPr>
                <w:rStyle w:val="Hyperlink"/>
                <w:rFonts w:ascii="Candara" w:hAnsi="Candara"/>
                <w:noProof/>
                <w:sz w:val="20"/>
                <w:szCs w:val="20"/>
              </w:rPr>
              <w:t>16. Changes to This Notice</w:t>
            </w:r>
            <w:r w:rsidRPr="003B1D7A">
              <w:rPr>
                <w:noProof/>
                <w:webHidden/>
                <w:sz w:val="20"/>
                <w:szCs w:val="20"/>
              </w:rPr>
              <w:tab/>
            </w:r>
            <w:r w:rsidRPr="003B1D7A">
              <w:rPr>
                <w:noProof/>
                <w:webHidden/>
                <w:sz w:val="20"/>
                <w:szCs w:val="20"/>
              </w:rPr>
              <w:fldChar w:fldCharType="begin"/>
            </w:r>
            <w:r w:rsidRPr="003B1D7A">
              <w:rPr>
                <w:noProof/>
                <w:webHidden/>
                <w:sz w:val="20"/>
                <w:szCs w:val="20"/>
              </w:rPr>
              <w:instrText xml:space="preserve"> PAGEREF _Toc229130249 \h </w:instrText>
            </w:r>
            <w:r w:rsidRPr="003B1D7A">
              <w:rPr>
                <w:noProof/>
                <w:webHidden/>
                <w:sz w:val="20"/>
                <w:szCs w:val="20"/>
              </w:rPr>
            </w:r>
            <w:r w:rsidRPr="003B1D7A">
              <w:rPr>
                <w:noProof/>
                <w:webHidden/>
                <w:sz w:val="20"/>
                <w:szCs w:val="20"/>
              </w:rPr>
              <w:fldChar w:fldCharType="separate"/>
            </w:r>
            <w:r w:rsidRPr="003B1D7A">
              <w:rPr>
                <w:noProof/>
                <w:webHidden/>
                <w:sz w:val="20"/>
                <w:szCs w:val="20"/>
              </w:rPr>
              <w:t>9</w:t>
            </w:r>
            <w:r w:rsidRPr="003B1D7A">
              <w:rPr>
                <w:noProof/>
                <w:webHidden/>
                <w:sz w:val="20"/>
                <w:szCs w:val="20"/>
              </w:rPr>
              <w:fldChar w:fldCharType="end"/>
            </w:r>
          </w:hyperlink>
        </w:p>
        <w:p w14:paraId="71FDF25C" w14:textId="3057D89F" w:rsidR="003B1D7A" w:rsidRDefault="003B1D7A">
          <w:r w:rsidRPr="003B1D7A">
            <w:rPr>
              <w:b/>
              <w:bCs/>
              <w:noProof/>
              <w:sz w:val="20"/>
              <w:szCs w:val="20"/>
            </w:rPr>
            <w:fldChar w:fldCharType="end"/>
          </w:r>
        </w:p>
      </w:sdtContent>
    </w:sdt>
    <w:p w14:paraId="52D7B295" w14:textId="77777777" w:rsidR="00E47B38" w:rsidRPr="00E47B38" w:rsidRDefault="00E47B38">
      <w:pPr>
        <w:rPr>
          <w:rFonts w:ascii="Candara" w:hAnsi="Candara"/>
          <w:b/>
          <w:bCs/>
          <w:sz w:val="22"/>
          <w:szCs w:val="22"/>
        </w:rPr>
      </w:pPr>
    </w:p>
    <w:bookmarkStart w:id="0" w:name="_1._Introduction"/>
    <w:bookmarkEnd w:id="0"/>
    <w:p w14:paraId="425641AC" w14:textId="19AA721D" w:rsidR="00E47B38" w:rsidRPr="003B1D7A" w:rsidRDefault="00E47B38" w:rsidP="00E47B38">
      <w:pPr>
        <w:pStyle w:val="Heading3"/>
        <w:rPr>
          <w:sz w:val="24"/>
          <w:szCs w:val="24"/>
        </w:rPr>
      </w:pPr>
      <w:r w:rsidRPr="003B1D7A">
        <w:rPr>
          <w:sz w:val="24"/>
          <w:szCs w:val="24"/>
        </w:rPr>
        <w:fldChar w:fldCharType="begin"/>
      </w:r>
      <w:r w:rsidRPr="003B1D7A">
        <w:rPr>
          <w:sz w:val="24"/>
          <w:szCs w:val="24"/>
        </w:rPr>
        <w:instrText>HYPERLINK  \l "_1._Introduction"</w:instrText>
      </w:r>
      <w:r w:rsidRPr="003B1D7A">
        <w:rPr>
          <w:sz w:val="24"/>
          <w:szCs w:val="24"/>
        </w:rPr>
      </w:r>
      <w:r w:rsidRPr="003B1D7A">
        <w:rPr>
          <w:sz w:val="24"/>
          <w:szCs w:val="24"/>
        </w:rPr>
        <w:fldChar w:fldCharType="separate"/>
      </w:r>
      <w:bookmarkStart w:id="1" w:name="_Toc229130234"/>
      <w:r w:rsidRPr="003B1D7A">
        <w:rPr>
          <w:rStyle w:val="Hyperlink"/>
          <w:rFonts w:ascii="Candara" w:hAnsi="Candara"/>
          <w:color w:val="auto"/>
          <w:sz w:val="24"/>
          <w:szCs w:val="24"/>
          <w:u w:val="none"/>
        </w:rPr>
        <w:t>1. Introduction</w:t>
      </w:r>
      <w:bookmarkEnd w:id="1"/>
      <w:r w:rsidRPr="003B1D7A">
        <w:rPr>
          <w:sz w:val="24"/>
          <w:szCs w:val="24"/>
        </w:rPr>
        <w:fldChar w:fldCharType="end"/>
      </w:r>
    </w:p>
    <w:p w14:paraId="022236CF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Under UK data protection law (UK GDPR and the Data Protection Act 2018), individuals have the right to be informed about how their personal data is used.</w:t>
      </w:r>
    </w:p>
    <w:p w14:paraId="759D5613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This privacy notice explains how Muscliff Primary School collects, uses, stores and shares personal data about individuals applying for roles at the school.</w:t>
      </w:r>
    </w:p>
    <w:p w14:paraId="2FFBFD8F" w14:textId="77777777" w:rsidR="00E47B38" w:rsidRPr="003B1D7A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Muscliff Primary School, Broadway Lane, Bournemouth, BH8 0AB (01202 549654), is the </w:t>
      </w:r>
      <w:r w:rsidRPr="003B1D7A">
        <w:rPr>
          <w:rFonts w:ascii="Candara" w:hAnsi="Candara"/>
          <w:sz w:val="22"/>
          <w:szCs w:val="22"/>
        </w:rPr>
        <w:t>data controller.</w:t>
      </w:r>
    </w:p>
    <w:p w14:paraId="713B1BA8" w14:textId="30314E2F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We are registered with the Information Commissioner’s Office (ICO): </w:t>
      </w:r>
      <w:r>
        <w:rPr>
          <w:rFonts w:ascii="Candara" w:hAnsi="Candara"/>
          <w:sz w:val="22"/>
          <w:szCs w:val="22"/>
        </w:rPr>
        <w:t>ZA157000</w:t>
      </w:r>
    </w:p>
    <w:p w14:paraId="03A0EB87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process personal data in accordance with the data protection principles, ensuring data is:</w:t>
      </w:r>
    </w:p>
    <w:p w14:paraId="4F78584F" w14:textId="77777777" w:rsidR="00E47B38" w:rsidRPr="00E47B38" w:rsidRDefault="00E47B38" w:rsidP="00E47B3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Used lawfully, fairly and transparently</w:t>
      </w:r>
    </w:p>
    <w:p w14:paraId="56E0A65D" w14:textId="77777777" w:rsidR="00E47B38" w:rsidRPr="00E47B38" w:rsidRDefault="00E47B38" w:rsidP="00E47B3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Collected for specified, explicit purposes</w:t>
      </w:r>
    </w:p>
    <w:p w14:paraId="035B2B8F" w14:textId="77777777" w:rsidR="00E47B38" w:rsidRPr="00E47B38" w:rsidRDefault="00E47B38" w:rsidP="00E47B3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Limited to what is necessary</w:t>
      </w:r>
    </w:p>
    <w:p w14:paraId="5BA2C465" w14:textId="77777777" w:rsidR="00E47B38" w:rsidRPr="00E47B38" w:rsidRDefault="00E47B38" w:rsidP="00E47B3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Accurate and kept up to date</w:t>
      </w:r>
    </w:p>
    <w:p w14:paraId="0E55406B" w14:textId="77777777" w:rsidR="00E47B38" w:rsidRPr="00E47B38" w:rsidRDefault="00E47B38" w:rsidP="00E47B3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Retained only as long as needed</w:t>
      </w:r>
    </w:p>
    <w:p w14:paraId="779507A8" w14:textId="77777777" w:rsidR="00E47B38" w:rsidRPr="00E47B38" w:rsidRDefault="00E47B38" w:rsidP="00E47B38">
      <w:pPr>
        <w:numPr>
          <w:ilvl w:val="0"/>
          <w:numId w:val="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lastRenderedPageBreak/>
        <w:t>Kept secure</w:t>
      </w:r>
    </w:p>
    <w:p w14:paraId="2B53C07A" w14:textId="3EF032B7" w:rsidR="00E47B38" w:rsidRPr="00E47B38" w:rsidRDefault="00E47B38" w:rsidP="00E47B38">
      <w:pPr>
        <w:pStyle w:val="Heading3"/>
      </w:pPr>
    </w:p>
    <w:p w14:paraId="470BD951" w14:textId="77777777" w:rsidR="00E47B38" w:rsidRPr="00E47B38" w:rsidRDefault="00E47B38" w:rsidP="00E47B38">
      <w:pPr>
        <w:pStyle w:val="Heading3"/>
        <w:rPr>
          <w:rFonts w:ascii="Candara" w:hAnsi="Candara"/>
          <w:sz w:val="24"/>
          <w:szCs w:val="24"/>
        </w:rPr>
      </w:pPr>
      <w:bookmarkStart w:id="2" w:name="_Toc229130235"/>
      <w:r w:rsidRPr="00E47B38">
        <w:rPr>
          <w:rFonts w:ascii="Candara" w:hAnsi="Candara"/>
          <w:color w:val="auto"/>
          <w:sz w:val="24"/>
          <w:szCs w:val="24"/>
        </w:rPr>
        <w:t>2. The Personal Data We Hold</w:t>
      </w:r>
      <w:bookmarkEnd w:id="2"/>
    </w:p>
    <w:p w14:paraId="2C9CDFD4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collect and process personal data relevant to recruitment and safeguarding.</w:t>
      </w:r>
    </w:p>
    <w:p w14:paraId="194394F8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Personal data includes:</w:t>
      </w:r>
    </w:p>
    <w:p w14:paraId="50B6B679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Name and contact details</w:t>
      </w:r>
    </w:p>
    <w:p w14:paraId="0C832BA2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Application form and CV information</w:t>
      </w:r>
    </w:p>
    <w:p w14:paraId="1F2D9A01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Employment history and qualifications</w:t>
      </w:r>
    </w:p>
    <w:p w14:paraId="3379DC06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References</w:t>
      </w:r>
    </w:p>
    <w:p w14:paraId="64FAACD7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Right to work documentation</w:t>
      </w:r>
    </w:p>
    <w:p w14:paraId="7FC5AC10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Professional memberships and training records</w:t>
      </w:r>
    </w:p>
    <w:p w14:paraId="5D66DA98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Interview notes and assessments</w:t>
      </w:r>
    </w:p>
    <w:p w14:paraId="4DDCF1ED" w14:textId="77777777" w:rsidR="00E47B38" w:rsidRPr="00E47B38" w:rsidRDefault="00E47B38" w:rsidP="00E47B38">
      <w:pPr>
        <w:numPr>
          <w:ilvl w:val="0"/>
          <w:numId w:val="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Records of use of school IT systems (where applicable during visits)</w:t>
      </w:r>
    </w:p>
    <w:p w14:paraId="303A02D7" w14:textId="1FD66442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3C8BC19B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Special category data includes:</w:t>
      </w:r>
    </w:p>
    <w:p w14:paraId="588F266F" w14:textId="77777777" w:rsidR="00E47B38" w:rsidRPr="00E47B38" w:rsidRDefault="00E47B38" w:rsidP="00E47B38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Equality monitoring data (e.g. ethnicity, religion, sexual orientation)</w:t>
      </w:r>
    </w:p>
    <w:p w14:paraId="06C242F9" w14:textId="77777777" w:rsidR="00E47B38" w:rsidRPr="00E47B38" w:rsidRDefault="00E47B38" w:rsidP="00E47B38">
      <w:pPr>
        <w:numPr>
          <w:ilvl w:val="0"/>
          <w:numId w:val="3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Health information (e.g. disability or adjustments required)</w:t>
      </w:r>
    </w:p>
    <w:p w14:paraId="65900B58" w14:textId="7ED10047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62101458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Criminal offence data:</w:t>
      </w:r>
    </w:p>
    <w:p w14:paraId="1DE96AF5" w14:textId="77777777" w:rsidR="00E47B38" w:rsidRPr="00E47B38" w:rsidRDefault="00E47B38" w:rsidP="00E47B38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Disclosure and Barring Service (DBS) checks</w:t>
      </w:r>
    </w:p>
    <w:p w14:paraId="1EB8FD91" w14:textId="77777777" w:rsidR="00E47B38" w:rsidRPr="00E47B38" w:rsidRDefault="00E47B38" w:rsidP="00E47B38">
      <w:pPr>
        <w:numPr>
          <w:ilvl w:val="0"/>
          <w:numId w:val="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Information relating to criminal convictions (where required for safeguarding)</w:t>
      </w:r>
    </w:p>
    <w:p w14:paraId="39E45EDF" w14:textId="3304AEDC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9185786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may also obtain personal data from:</w:t>
      </w:r>
    </w:p>
    <w:p w14:paraId="05E2603D" w14:textId="77777777" w:rsidR="00E47B38" w:rsidRPr="00E47B38" w:rsidRDefault="00E47B38" w:rsidP="00E47B3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Referees</w:t>
      </w:r>
    </w:p>
    <w:p w14:paraId="5892AC3F" w14:textId="77777777" w:rsidR="00E47B38" w:rsidRPr="00E47B38" w:rsidRDefault="00E47B38" w:rsidP="00E47B3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Previous employers</w:t>
      </w:r>
    </w:p>
    <w:p w14:paraId="0DE6CD8C" w14:textId="77777777" w:rsidR="00E47B38" w:rsidRPr="00E47B38" w:rsidRDefault="00E47B38" w:rsidP="00E47B3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Local authorities</w:t>
      </w:r>
    </w:p>
    <w:p w14:paraId="6A683379" w14:textId="77777777" w:rsidR="00E47B38" w:rsidRPr="00E47B38" w:rsidRDefault="00E47B38" w:rsidP="00E47B3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The Disclosure and Barring Service</w:t>
      </w:r>
    </w:p>
    <w:p w14:paraId="3A8B8AF7" w14:textId="77777777" w:rsidR="00E47B38" w:rsidRPr="00E47B38" w:rsidRDefault="00E47B38" w:rsidP="00E47B38">
      <w:pPr>
        <w:numPr>
          <w:ilvl w:val="0"/>
          <w:numId w:val="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Government agencies</w:t>
      </w:r>
    </w:p>
    <w:p w14:paraId="165EEFB0" w14:textId="55B50C8E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531DF121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3" w:name="_Toc229130236"/>
      <w:r w:rsidRPr="00E47B38">
        <w:rPr>
          <w:rFonts w:ascii="Candara" w:hAnsi="Candara"/>
          <w:color w:val="auto"/>
          <w:sz w:val="24"/>
          <w:szCs w:val="24"/>
        </w:rPr>
        <w:lastRenderedPageBreak/>
        <w:t>3. Why We Use This Data</w:t>
      </w:r>
      <w:bookmarkEnd w:id="3"/>
    </w:p>
    <w:p w14:paraId="3EB84FB0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use personal data to:</w:t>
      </w:r>
    </w:p>
    <w:p w14:paraId="3FD5DE77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Assess your suitability for the role</w:t>
      </w:r>
    </w:p>
    <w:p w14:paraId="0AC458AB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Verify qualifications and experience</w:t>
      </w:r>
    </w:p>
    <w:p w14:paraId="298A5F01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Carry out pre-employment and safeguarding checks</w:t>
      </w:r>
    </w:p>
    <w:p w14:paraId="3C6B7CC2" w14:textId="77777777" w:rsidR="00E47B38" w:rsidRPr="003B1D7A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Ensure safe recruitment in line with </w:t>
      </w:r>
      <w:r w:rsidRPr="003B1D7A">
        <w:rPr>
          <w:rFonts w:ascii="Candara" w:hAnsi="Candara"/>
          <w:sz w:val="22"/>
          <w:szCs w:val="22"/>
        </w:rPr>
        <w:t>Keeping Children Safe in Education</w:t>
      </w:r>
    </w:p>
    <w:p w14:paraId="029DFEB0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Meet legal and regulatory obligations</w:t>
      </w:r>
    </w:p>
    <w:p w14:paraId="0240621C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Monitor equality and diversity (anonymised where possible)</w:t>
      </w:r>
    </w:p>
    <w:p w14:paraId="7B007A2D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Make reasonable adjustments for applicants</w:t>
      </w:r>
    </w:p>
    <w:p w14:paraId="5C5C156A" w14:textId="77777777" w:rsidR="00E47B38" w:rsidRPr="00E47B38" w:rsidRDefault="00E47B38" w:rsidP="00E47B38">
      <w:pPr>
        <w:numPr>
          <w:ilvl w:val="0"/>
          <w:numId w:val="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Protect school systems and ensure appropriate use</w:t>
      </w:r>
    </w:p>
    <w:p w14:paraId="53AE6CA2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If you do not provide required information, we may be unable to process your application.</w:t>
      </w:r>
    </w:p>
    <w:p w14:paraId="658A569F" w14:textId="1DAF8D3D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729EE74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4" w:name="_Toc229130237"/>
      <w:r w:rsidRPr="00E47B38">
        <w:rPr>
          <w:rFonts w:ascii="Candara" w:hAnsi="Candara"/>
          <w:color w:val="auto"/>
          <w:sz w:val="24"/>
          <w:szCs w:val="24"/>
        </w:rPr>
        <w:t>4. Lawful Bases for Processing</w:t>
      </w:r>
      <w:bookmarkEnd w:id="4"/>
    </w:p>
    <w:p w14:paraId="6EAD7FB3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process personal data under the following lawful bases:</w:t>
      </w:r>
    </w:p>
    <w:p w14:paraId="1108F2A3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4.1 Public Task – Article 6(1)(e)</w:t>
      </w:r>
    </w:p>
    <w:p w14:paraId="1F510D64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Processing necessary for the performance of the school’s official functions, including recruitment and safeguarding, under:</w:t>
      </w:r>
    </w:p>
    <w:p w14:paraId="037B7552" w14:textId="77777777" w:rsidR="00E47B38" w:rsidRPr="00E47B38" w:rsidRDefault="00E47B38" w:rsidP="00E47B38">
      <w:pPr>
        <w:numPr>
          <w:ilvl w:val="0"/>
          <w:numId w:val="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Education Act 1996</w:t>
      </w:r>
    </w:p>
    <w:p w14:paraId="325082E9" w14:textId="77777777" w:rsidR="00E47B38" w:rsidRPr="00E47B38" w:rsidRDefault="00E47B38" w:rsidP="00E47B38">
      <w:pPr>
        <w:numPr>
          <w:ilvl w:val="0"/>
          <w:numId w:val="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Education and Inspections Act 2006</w:t>
      </w:r>
    </w:p>
    <w:p w14:paraId="55BB005B" w14:textId="72CA14FB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209897D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4.2 Legal Obligation – Article 6(1)(c)</w:t>
      </w:r>
    </w:p>
    <w:p w14:paraId="42EC3F80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To comply with legal duties, including:</w:t>
      </w:r>
    </w:p>
    <w:p w14:paraId="7C4CE917" w14:textId="77777777" w:rsidR="00E47B38" w:rsidRPr="00E47B38" w:rsidRDefault="00E47B38" w:rsidP="00E47B3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Keeping Children Safe in Education (statutory guidance)</w:t>
      </w:r>
    </w:p>
    <w:p w14:paraId="2D971529" w14:textId="77777777" w:rsidR="00E47B38" w:rsidRPr="00E47B38" w:rsidRDefault="00E47B38" w:rsidP="00E47B3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Immigration, Asylum and Nationality Act 2006 (right to work checks)</w:t>
      </w:r>
    </w:p>
    <w:p w14:paraId="18139ED6" w14:textId="77777777" w:rsidR="00E47B38" w:rsidRPr="00E47B38" w:rsidRDefault="00E47B38" w:rsidP="00E47B3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Equality Act 2010</w:t>
      </w:r>
    </w:p>
    <w:p w14:paraId="43C14285" w14:textId="77777777" w:rsidR="00E47B38" w:rsidRPr="00E47B38" w:rsidRDefault="00E47B38" w:rsidP="00E47B38">
      <w:pPr>
        <w:numPr>
          <w:ilvl w:val="0"/>
          <w:numId w:val="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Safeguarding legislation</w:t>
      </w:r>
    </w:p>
    <w:p w14:paraId="6821CCCB" w14:textId="4D93C763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73BA77D6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4.3 Contract – Article 6(1)(b)</w:t>
      </w:r>
    </w:p>
    <w:p w14:paraId="539442C1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Where processing is necessary to take steps at your request prior to </w:t>
      </w:r>
      <w:proofErr w:type="gramStart"/>
      <w:r w:rsidRPr="00E47B38">
        <w:rPr>
          <w:rFonts w:ascii="Candara" w:hAnsi="Candara"/>
          <w:sz w:val="22"/>
          <w:szCs w:val="22"/>
        </w:rPr>
        <w:t>entering into</w:t>
      </w:r>
      <w:proofErr w:type="gramEnd"/>
      <w:r w:rsidRPr="00E47B38">
        <w:rPr>
          <w:rFonts w:ascii="Candara" w:hAnsi="Candara"/>
          <w:sz w:val="22"/>
          <w:szCs w:val="22"/>
        </w:rPr>
        <w:t xml:space="preserve"> an employment contract.</w:t>
      </w:r>
    </w:p>
    <w:p w14:paraId="79D1C33F" w14:textId="3954F183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7F3C3F9E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4.4 Consent – Article 6(1)(a)</w:t>
      </w:r>
    </w:p>
    <w:p w14:paraId="45619ACA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Used where appropriate, including:</w:t>
      </w:r>
    </w:p>
    <w:p w14:paraId="4C7C241A" w14:textId="77777777" w:rsidR="00E47B38" w:rsidRPr="00E47B38" w:rsidRDefault="00E47B38" w:rsidP="00E47B38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Equality monitoring (where voluntary)</w:t>
      </w:r>
    </w:p>
    <w:p w14:paraId="5181E8CA" w14:textId="77777777" w:rsidR="00E47B38" w:rsidRPr="00E47B38" w:rsidRDefault="00E47B38" w:rsidP="00E47B38">
      <w:pPr>
        <w:numPr>
          <w:ilvl w:val="0"/>
          <w:numId w:val="9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Use of photographs (if applicable)</w:t>
      </w:r>
    </w:p>
    <w:p w14:paraId="7FCC6412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You can withdraw consent at any time.</w:t>
      </w:r>
    </w:p>
    <w:p w14:paraId="5F280CCF" w14:textId="0AC2128C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1E804E39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4.5 Vital Interests – Article 6(1)(d)</w:t>
      </w:r>
    </w:p>
    <w:p w14:paraId="3B459F33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Used in emergency situations where necessary to protect life.</w:t>
      </w:r>
    </w:p>
    <w:p w14:paraId="78F92DBB" w14:textId="524E442C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A5C66B5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As a public authority, we </w:t>
      </w:r>
      <w:r w:rsidRPr="003B1D7A">
        <w:rPr>
          <w:rFonts w:ascii="Candara" w:hAnsi="Candara"/>
          <w:sz w:val="22"/>
          <w:szCs w:val="22"/>
        </w:rPr>
        <w:t>do not rely on legitimate interests</w:t>
      </w:r>
      <w:r w:rsidRPr="00E47B38">
        <w:rPr>
          <w:rFonts w:ascii="Candara" w:hAnsi="Candara"/>
          <w:sz w:val="22"/>
          <w:szCs w:val="22"/>
        </w:rPr>
        <w:t xml:space="preserve"> for our core functions.</w:t>
      </w:r>
    </w:p>
    <w:p w14:paraId="15DCE654" w14:textId="1F9A387C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567CDD4F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4.6 Special Category Data (Article 9 UK GDPR)</w:t>
      </w:r>
    </w:p>
    <w:p w14:paraId="0F4313C4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process sensitive data under the following conditions:</w:t>
      </w:r>
    </w:p>
    <w:p w14:paraId="1B5A078B" w14:textId="77777777" w:rsidR="00E47B38" w:rsidRPr="00E47B38" w:rsidRDefault="00E47B38" w:rsidP="00E47B38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Article 9(2)(b)</w:t>
      </w:r>
      <w:r w:rsidRPr="00E47B38">
        <w:rPr>
          <w:rFonts w:ascii="Candara" w:hAnsi="Candara"/>
          <w:sz w:val="22"/>
          <w:szCs w:val="22"/>
        </w:rPr>
        <w:t xml:space="preserve"> – Employment and social protection law</w:t>
      </w:r>
    </w:p>
    <w:p w14:paraId="67E021F5" w14:textId="77777777" w:rsidR="00E47B38" w:rsidRPr="00E47B38" w:rsidRDefault="00E47B38" w:rsidP="00E47B38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Article 9(2)(g)</w:t>
      </w:r>
      <w:r w:rsidRPr="00E47B38">
        <w:rPr>
          <w:rFonts w:ascii="Candara" w:hAnsi="Candara"/>
          <w:sz w:val="22"/>
          <w:szCs w:val="22"/>
        </w:rPr>
        <w:t xml:space="preserve"> – Substantial public interest (e.g. safeguarding, equality monitoring)</w:t>
      </w:r>
    </w:p>
    <w:p w14:paraId="1C839244" w14:textId="77777777" w:rsidR="00E47B38" w:rsidRPr="00E47B38" w:rsidRDefault="00E47B38" w:rsidP="00E47B38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Article 9(2)(h)</w:t>
      </w:r>
      <w:r w:rsidRPr="00E47B38">
        <w:rPr>
          <w:rFonts w:ascii="Candara" w:hAnsi="Candara"/>
          <w:sz w:val="22"/>
          <w:szCs w:val="22"/>
        </w:rPr>
        <w:t xml:space="preserve"> – Health and social care (adjustments and wellbeing)</w:t>
      </w:r>
    </w:p>
    <w:p w14:paraId="7E8F0182" w14:textId="77777777" w:rsidR="00E47B38" w:rsidRPr="00E47B38" w:rsidRDefault="00E47B38" w:rsidP="00E47B38">
      <w:pPr>
        <w:numPr>
          <w:ilvl w:val="0"/>
          <w:numId w:val="10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Article 9(2)(a)</w:t>
      </w:r>
      <w:r w:rsidRPr="00E47B38">
        <w:rPr>
          <w:rFonts w:ascii="Candara" w:hAnsi="Candara"/>
          <w:sz w:val="22"/>
          <w:szCs w:val="22"/>
        </w:rPr>
        <w:t xml:space="preserve"> – Explicit consent (where applicable)</w:t>
      </w:r>
    </w:p>
    <w:p w14:paraId="4F39CB04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These are supported by Schedule 1 of the Data Protection Act 2018.</w:t>
      </w:r>
    </w:p>
    <w:p w14:paraId="772E3CC7" w14:textId="7A75A11E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43DEA6D0" w14:textId="77777777" w:rsidR="00E47B38" w:rsidRPr="00E47B38" w:rsidRDefault="00E47B38" w:rsidP="00E47B38">
      <w:pPr>
        <w:rPr>
          <w:rFonts w:ascii="Candara" w:hAnsi="Candara"/>
          <w:b/>
          <w:bCs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Criminal Offence Data</w:t>
      </w:r>
    </w:p>
    <w:p w14:paraId="4FB2519A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process criminal data under:</w:t>
      </w:r>
    </w:p>
    <w:p w14:paraId="06F16B33" w14:textId="77777777" w:rsidR="00E47B38" w:rsidRPr="00E47B38" w:rsidRDefault="00E47B38" w:rsidP="00E47B38">
      <w:pPr>
        <w:numPr>
          <w:ilvl w:val="0"/>
          <w:numId w:val="11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Schedule 1, Part 2 of the Data Protection Act 2018 (safeguarding of children and individuals at risk)</w:t>
      </w:r>
    </w:p>
    <w:p w14:paraId="76AA265E" w14:textId="0DB30552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788ECFBE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5" w:name="_Toc229130238"/>
      <w:r w:rsidRPr="00E47B38">
        <w:rPr>
          <w:rFonts w:ascii="Candara" w:hAnsi="Candara"/>
          <w:color w:val="auto"/>
          <w:sz w:val="24"/>
          <w:szCs w:val="24"/>
        </w:rPr>
        <w:t>5. Collecting This Data</w:t>
      </w:r>
      <w:bookmarkEnd w:id="5"/>
    </w:p>
    <w:p w14:paraId="19C4A5EF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Most information is collected directly from you during the application process.</w:t>
      </w:r>
    </w:p>
    <w:p w14:paraId="281E89AF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may also collect data from:</w:t>
      </w:r>
    </w:p>
    <w:p w14:paraId="3694B978" w14:textId="77777777" w:rsidR="00E47B38" w:rsidRPr="00E47B38" w:rsidRDefault="00E47B38" w:rsidP="00E47B38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Referees</w:t>
      </w:r>
    </w:p>
    <w:p w14:paraId="029C0198" w14:textId="77777777" w:rsidR="00E47B38" w:rsidRPr="00E47B38" w:rsidRDefault="00E47B38" w:rsidP="00E47B38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Previous employers</w:t>
      </w:r>
    </w:p>
    <w:p w14:paraId="35F5E542" w14:textId="77777777" w:rsidR="00E47B38" w:rsidRPr="00E47B38" w:rsidRDefault="00E47B38" w:rsidP="00E47B38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lastRenderedPageBreak/>
        <w:t>DBS and safeguarding bodies</w:t>
      </w:r>
    </w:p>
    <w:p w14:paraId="3568E1EE" w14:textId="77777777" w:rsidR="00E47B38" w:rsidRPr="00E47B38" w:rsidRDefault="00E47B38" w:rsidP="00E47B38">
      <w:pPr>
        <w:numPr>
          <w:ilvl w:val="0"/>
          <w:numId w:val="12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Government agencies</w:t>
      </w:r>
    </w:p>
    <w:p w14:paraId="13B046D9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will inform you whether information is mandatory and any consequences of not providing it.</w:t>
      </w:r>
    </w:p>
    <w:p w14:paraId="6C9AAF12" w14:textId="6345D4D4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53B473E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6" w:name="_Toc229130239"/>
      <w:r w:rsidRPr="00E47B38">
        <w:rPr>
          <w:rFonts w:ascii="Candara" w:hAnsi="Candara"/>
          <w:color w:val="auto"/>
          <w:sz w:val="24"/>
          <w:szCs w:val="24"/>
        </w:rPr>
        <w:t>6. How We Store This Data</w:t>
      </w:r>
      <w:bookmarkEnd w:id="6"/>
    </w:p>
    <w:p w14:paraId="4E28D92F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store applicant data securely in line with UK GDPR requirements.</w:t>
      </w:r>
    </w:p>
    <w:p w14:paraId="1020BABE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We follow the </w:t>
      </w:r>
      <w:r w:rsidRPr="003B1D7A">
        <w:rPr>
          <w:rFonts w:ascii="Candara" w:hAnsi="Candara"/>
          <w:sz w:val="22"/>
          <w:szCs w:val="22"/>
        </w:rPr>
        <w:t>IRMS Schools Records Management Toolkit</w:t>
      </w:r>
      <w:r w:rsidRPr="00E47B38">
        <w:rPr>
          <w:rFonts w:ascii="Candara" w:hAnsi="Candara"/>
          <w:sz w:val="22"/>
          <w:szCs w:val="22"/>
        </w:rPr>
        <w:t>, including:</w:t>
      </w:r>
    </w:p>
    <w:p w14:paraId="52A8B642" w14:textId="77777777" w:rsidR="00E47B38" w:rsidRPr="00E47B38" w:rsidRDefault="00E47B38" w:rsidP="00E47B38">
      <w:pPr>
        <w:numPr>
          <w:ilvl w:val="0"/>
          <w:numId w:val="13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Successful applicants: retained as part of personnel file</w:t>
      </w:r>
    </w:p>
    <w:p w14:paraId="2D64D466" w14:textId="77777777" w:rsidR="00E47B38" w:rsidRPr="00E47B38" w:rsidRDefault="00E47B38" w:rsidP="00E47B38">
      <w:pPr>
        <w:numPr>
          <w:ilvl w:val="0"/>
          <w:numId w:val="13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Unsuccessful applicants: retained for </w:t>
      </w:r>
      <w:r w:rsidRPr="003B1D7A">
        <w:rPr>
          <w:rFonts w:ascii="Candara" w:hAnsi="Candara"/>
          <w:sz w:val="22"/>
          <w:szCs w:val="22"/>
        </w:rPr>
        <w:t>6 months</w:t>
      </w:r>
      <w:r w:rsidRPr="00E47B38">
        <w:rPr>
          <w:rFonts w:ascii="Candara" w:hAnsi="Candara"/>
          <w:sz w:val="22"/>
          <w:szCs w:val="22"/>
        </w:rPr>
        <w:t xml:space="preserve"> after recruitment process</w:t>
      </w:r>
    </w:p>
    <w:p w14:paraId="10351F67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Data is securely deleted once no longer required.</w:t>
      </w:r>
    </w:p>
    <w:p w14:paraId="61027DCB" w14:textId="0902B0B8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</w:p>
    <w:p w14:paraId="37A0CA9C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7" w:name="_Toc229130240"/>
      <w:r w:rsidRPr="00E47B38">
        <w:rPr>
          <w:rFonts w:ascii="Candara" w:hAnsi="Candara"/>
          <w:color w:val="auto"/>
          <w:sz w:val="24"/>
          <w:szCs w:val="24"/>
        </w:rPr>
        <w:t>7. Who We Share Data With</w:t>
      </w:r>
      <w:bookmarkEnd w:id="7"/>
    </w:p>
    <w:p w14:paraId="2E8991CC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only share your data where necessary and lawful.</w:t>
      </w:r>
    </w:p>
    <w:p w14:paraId="6EAB11C1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may share data with:</w:t>
      </w:r>
    </w:p>
    <w:p w14:paraId="33D5005E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Local authority (BCP Council)</w:t>
      </w:r>
    </w:p>
    <w:p w14:paraId="0D7BD551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DBS and safeguarding bodies</w:t>
      </w:r>
    </w:p>
    <w:p w14:paraId="62B33C9F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Recruitment and HR service providers</w:t>
      </w:r>
    </w:p>
    <w:p w14:paraId="11298272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Professional advisers</w:t>
      </w:r>
    </w:p>
    <w:p w14:paraId="007E0B5C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Department for Education (where required)</w:t>
      </w:r>
    </w:p>
    <w:p w14:paraId="7E8687E2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IT providers (under contract)</w:t>
      </w:r>
    </w:p>
    <w:p w14:paraId="0A17E38A" w14:textId="77777777" w:rsidR="00E47B38" w:rsidRPr="00E47B38" w:rsidRDefault="00E47B38" w:rsidP="00E47B38">
      <w:pPr>
        <w:numPr>
          <w:ilvl w:val="0"/>
          <w:numId w:val="14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Police and courts (where required)</w:t>
      </w:r>
    </w:p>
    <w:p w14:paraId="5180DC81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All third parties are required to process data securely and only on our instructions.</w:t>
      </w:r>
    </w:p>
    <w:p w14:paraId="5798239E" w14:textId="27DFD35D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29B4DAD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8" w:name="_Toc229130241"/>
      <w:r w:rsidRPr="00E47B38">
        <w:rPr>
          <w:rFonts w:ascii="Candara" w:hAnsi="Candara"/>
          <w:color w:val="auto"/>
          <w:sz w:val="24"/>
          <w:szCs w:val="24"/>
        </w:rPr>
        <w:t>8. International Data Transfers</w:t>
      </w:r>
      <w:bookmarkEnd w:id="8"/>
    </w:p>
    <w:p w14:paraId="1AFFA132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Where personal data is transferred outside the UK, we ensure appropriate safeguards such as:</w:t>
      </w:r>
    </w:p>
    <w:p w14:paraId="5BD7A93F" w14:textId="77777777" w:rsidR="00E47B38" w:rsidRPr="00E47B38" w:rsidRDefault="00E47B38" w:rsidP="00E47B38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UK adequacy regulations, or</w:t>
      </w:r>
    </w:p>
    <w:p w14:paraId="7B84BB90" w14:textId="77777777" w:rsidR="00E47B38" w:rsidRPr="00E47B38" w:rsidRDefault="00E47B38" w:rsidP="00E47B38">
      <w:pPr>
        <w:numPr>
          <w:ilvl w:val="0"/>
          <w:numId w:val="15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International Data Transfer Agreements (IDTAs)</w:t>
      </w:r>
    </w:p>
    <w:p w14:paraId="2E1C6FCF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You can request further details.</w:t>
      </w:r>
    </w:p>
    <w:p w14:paraId="13FA32A4" w14:textId="50BC4F95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00757A46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9" w:name="_Toc229130242"/>
      <w:r w:rsidRPr="00E47B38">
        <w:rPr>
          <w:rFonts w:ascii="Candara" w:hAnsi="Candara"/>
          <w:color w:val="auto"/>
          <w:sz w:val="24"/>
          <w:szCs w:val="24"/>
        </w:rPr>
        <w:lastRenderedPageBreak/>
        <w:t>9. Filtering and Monitoring</w:t>
      </w:r>
      <w:bookmarkEnd w:id="9"/>
    </w:p>
    <w:p w14:paraId="35E087DA" w14:textId="77777777" w:rsidR="00E47B38" w:rsidRPr="003B1D7A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If you use school systems during the recruitment process, use may be monitored in line with </w:t>
      </w:r>
      <w:r w:rsidRPr="003B1D7A">
        <w:rPr>
          <w:rFonts w:ascii="Candara" w:hAnsi="Candara"/>
          <w:sz w:val="22"/>
          <w:szCs w:val="22"/>
        </w:rPr>
        <w:t>DfE Filtering and Monitoring Standards (2023) to:</w:t>
      </w:r>
    </w:p>
    <w:p w14:paraId="01C8876C" w14:textId="77777777" w:rsidR="00E47B38" w:rsidRPr="00E47B38" w:rsidRDefault="00E47B38" w:rsidP="00E47B38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Protect systems and data</w:t>
      </w:r>
    </w:p>
    <w:p w14:paraId="04FFF548" w14:textId="77777777" w:rsidR="00E47B38" w:rsidRPr="00E47B38" w:rsidRDefault="00E47B38" w:rsidP="00E47B38">
      <w:pPr>
        <w:numPr>
          <w:ilvl w:val="0"/>
          <w:numId w:val="16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Ensure appropriate use</w:t>
      </w:r>
    </w:p>
    <w:p w14:paraId="6A7183BA" w14:textId="4742454E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1FD76CBA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0" w:name="_Toc229130243"/>
      <w:r w:rsidRPr="00E47B38">
        <w:rPr>
          <w:rFonts w:ascii="Candara" w:hAnsi="Candara"/>
          <w:color w:val="auto"/>
          <w:sz w:val="24"/>
          <w:szCs w:val="24"/>
        </w:rPr>
        <w:t>10. Automated Decision-Making</w:t>
      </w:r>
      <w:bookmarkEnd w:id="10"/>
    </w:p>
    <w:p w14:paraId="2672D0EC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do not make recruitment decisions based solely on automated processing.</w:t>
      </w:r>
    </w:p>
    <w:p w14:paraId="1DC5ADCD" w14:textId="54699F98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43A95090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1" w:name="_Toc229130244"/>
      <w:r w:rsidRPr="00E47B38">
        <w:rPr>
          <w:rFonts w:ascii="Candara" w:hAnsi="Candara"/>
          <w:color w:val="auto"/>
          <w:sz w:val="24"/>
          <w:szCs w:val="24"/>
        </w:rPr>
        <w:t>11. Communications</w:t>
      </w:r>
      <w:bookmarkEnd w:id="11"/>
    </w:p>
    <w:p w14:paraId="51847BE7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will contact you regarding your application and recruitment process.</w:t>
      </w:r>
    </w:p>
    <w:p w14:paraId="629233B8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 xml:space="preserve">These are </w:t>
      </w:r>
      <w:r w:rsidRPr="003B1D7A">
        <w:rPr>
          <w:rFonts w:ascii="Candara" w:hAnsi="Candara"/>
          <w:sz w:val="22"/>
          <w:szCs w:val="22"/>
        </w:rPr>
        <w:t>service-related communications</w:t>
      </w:r>
      <w:r w:rsidRPr="00E47B38">
        <w:rPr>
          <w:rFonts w:ascii="Candara" w:hAnsi="Candara"/>
          <w:sz w:val="22"/>
          <w:szCs w:val="22"/>
        </w:rPr>
        <w:t>, not marketing.</w:t>
      </w:r>
    </w:p>
    <w:p w14:paraId="1DD6FBC7" w14:textId="731C7763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5B85C447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2" w:name="_Toc229130245"/>
      <w:r w:rsidRPr="00E47B38">
        <w:rPr>
          <w:rFonts w:ascii="Candara" w:hAnsi="Candara"/>
          <w:color w:val="auto"/>
          <w:sz w:val="24"/>
          <w:szCs w:val="24"/>
        </w:rPr>
        <w:t>12. Your Rights</w:t>
      </w:r>
      <w:bookmarkEnd w:id="12"/>
    </w:p>
    <w:p w14:paraId="35C7C078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Under UK GDPR, you have rights including:</w:t>
      </w:r>
    </w:p>
    <w:p w14:paraId="4B2F8BEB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Access to your personal data</w:t>
      </w:r>
    </w:p>
    <w:p w14:paraId="7A17856B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Correction of inaccurate data</w:t>
      </w:r>
    </w:p>
    <w:p w14:paraId="73664BE9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Erasure (in certain cases)</w:t>
      </w:r>
    </w:p>
    <w:p w14:paraId="367B152B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Restriction of processing</w:t>
      </w:r>
    </w:p>
    <w:p w14:paraId="2AE7DF46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Objection (where applicable)</w:t>
      </w:r>
    </w:p>
    <w:p w14:paraId="1C6D534E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Data portability (limited cases)</w:t>
      </w:r>
    </w:p>
    <w:p w14:paraId="292186C4" w14:textId="77777777" w:rsidR="00E47B38" w:rsidRPr="00E47B38" w:rsidRDefault="00E47B38" w:rsidP="00E47B38">
      <w:pPr>
        <w:numPr>
          <w:ilvl w:val="0"/>
          <w:numId w:val="17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Withdrawal of consent</w:t>
      </w:r>
    </w:p>
    <w:p w14:paraId="063BE639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You will be notified of any data breach where there is a high risk to your rights and freedoms.</w:t>
      </w:r>
    </w:p>
    <w:p w14:paraId="42FBC417" w14:textId="261D03C2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4F9E86B6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3" w:name="_Toc229130246"/>
      <w:r w:rsidRPr="00E47B38">
        <w:rPr>
          <w:rFonts w:ascii="Candara" w:hAnsi="Candara"/>
          <w:color w:val="auto"/>
          <w:sz w:val="24"/>
          <w:szCs w:val="24"/>
        </w:rPr>
        <w:t>13. Complaints</w:t>
      </w:r>
      <w:bookmarkEnd w:id="13"/>
    </w:p>
    <w:p w14:paraId="0FA2E496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If you have concerns, please contact us first.</w:t>
      </w:r>
    </w:p>
    <w:p w14:paraId="77281A9E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You can also contact the ICO:</w:t>
      </w:r>
    </w:p>
    <w:p w14:paraId="58920E37" w14:textId="77777777" w:rsidR="00E47B38" w:rsidRPr="00E47B38" w:rsidRDefault="00E47B38" w:rsidP="00E47B38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https://ico.org.uk/make-a-complaint/</w:t>
      </w:r>
    </w:p>
    <w:p w14:paraId="763846B1" w14:textId="77777777" w:rsidR="00E47B38" w:rsidRPr="00E47B38" w:rsidRDefault="00E47B38" w:rsidP="00E47B38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0303 123 1113</w:t>
      </w:r>
    </w:p>
    <w:p w14:paraId="67FCF806" w14:textId="77777777" w:rsidR="00E47B38" w:rsidRPr="00E47B38" w:rsidRDefault="00E47B38" w:rsidP="00E47B38">
      <w:pPr>
        <w:numPr>
          <w:ilvl w:val="0"/>
          <w:numId w:val="18"/>
        </w:num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Wycliffe House, Wilmslow, Cheshire, SK9 5AF</w:t>
      </w:r>
    </w:p>
    <w:p w14:paraId="6EC3E49B" w14:textId="4225E771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6C25F3C2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4" w:name="_Toc229130247"/>
      <w:r w:rsidRPr="00E47B38">
        <w:rPr>
          <w:rFonts w:ascii="Candara" w:hAnsi="Candara"/>
          <w:color w:val="auto"/>
          <w:sz w:val="24"/>
          <w:szCs w:val="24"/>
        </w:rPr>
        <w:t>14. Contact Us</w:t>
      </w:r>
      <w:bookmarkEnd w:id="14"/>
    </w:p>
    <w:p w14:paraId="07055796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Data Protection Lead (DPL):</w:t>
      </w:r>
      <w:r w:rsidRPr="00E47B38">
        <w:rPr>
          <w:rFonts w:ascii="Candara" w:hAnsi="Candara"/>
          <w:sz w:val="22"/>
          <w:szCs w:val="22"/>
        </w:rPr>
        <w:br/>
        <w:t>Paula Harvey</w:t>
      </w:r>
      <w:r w:rsidRPr="00E47B38">
        <w:rPr>
          <w:rFonts w:ascii="Candara" w:hAnsi="Candara"/>
          <w:sz w:val="22"/>
          <w:szCs w:val="22"/>
        </w:rPr>
        <w:br/>
        <w:t>School Business Manager</w:t>
      </w:r>
      <w:r w:rsidRPr="00E47B38">
        <w:rPr>
          <w:rFonts w:ascii="Candara" w:hAnsi="Candara"/>
          <w:sz w:val="22"/>
          <w:szCs w:val="22"/>
        </w:rPr>
        <w:br/>
        <w:t>Muscliff Primary School</w:t>
      </w:r>
    </w:p>
    <w:p w14:paraId="72FDBD93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b/>
          <w:bCs/>
          <w:sz w:val="22"/>
          <w:szCs w:val="22"/>
        </w:rPr>
        <w:t>Data Protection Officer (DPO):</w:t>
      </w:r>
      <w:r w:rsidRPr="00E47B38">
        <w:rPr>
          <w:rFonts w:ascii="Candara" w:hAnsi="Candara"/>
          <w:sz w:val="22"/>
          <w:szCs w:val="22"/>
        </w:rPr>
        <w:br/>
        <w:t>Paul Morgan</w:t>
      </w:r>
      <w:r w:rsidRPr="00E47B38">
        <w:rPr>
          <w:rFonts w:ascii="Candara" w:hAnsi="Candara"/>
          <w:sz w:val="22"/>
          <w:szCs w:val="22"/>
        </w:rPr>
        <w:br/>
        <w:t>Independent Data Protection Officer</w:t>
      </w:r>
    </w:p>
    <w:p w14:paraId="0B5EB76D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The DPO provides independent oversight of data protection compliance.</w:t>
      </w:r>
    </w:p>
    <w:p w14:paraId="4BAF905C" w14:textId="432CBC35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2942095E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5" w:name="_Toc229130248"/>
      <w:r w:rsidRPr="00E47B38">
        <w:rPr>
          <w:rFonts w:ascii="Candara" w:hAnsi="Candara"/>
          <w:color w:val="auto"/>
          <w:sz w:val="24"/>
          <w:szCs w:val="24"/>
        </w:rPr>
        <w:t>15. CCTV</w:t>
      </w:r>
      <w:bookmarkEnd w:id="15"/>
    </w:p>
    <w:p w14:paraId="656E1CDC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CCTV operates on school premises for safety, security, and safeguarding purposes.</w:t>
      </w:r>
    </w:p>
    <w:p w14:paraId="4C560939" w14:textId="263D1526" w:rsidR="00E47B38" w:rsidRPr="00E47B38" w:rsidRDefault="00E47B38" w:rsidP="00E47B38">
      <w:pPr>
        <w:rPr>
          <w:rFonts w:ascii="Candara" w:hAnsi="Candara"/>
          <w:sz w:val="22"/>
          <w:szCs w:val="22"/>
        </w:rPr>
      </w:pPr>
    </w:p>
    <w:p w14:paraId="1BACBFBA" w14:textId="77777777" w:rsidR="00E47B38" w:rsidRPr="00E47B38" w:rsidRDefault="00E47B38" w:rsidP="00E47B38">
      <w:pPr>
        <w:pStyle w:val="Heading3"/>
        <w:rPr>
          <w:rFonts w:ascii="Candara" w:hAnsi="Candara"/>
          <w:color w:val="auto"/>
          <w:sz w:val="24"/>
          <w:szCs w:val="24"/>
        </w:rPr>
      </w:pPr>
      <w:bookmarkStart w:id="16" w:name="_Toc229130249"/>
      <w:r w:rsidRPr="00E47B38">
        <w:rPr>
          <w:rFonts w:ascii="Candara" w:hAnsi="Candara"/>
          <w:color w:val="auto"/>
          <w:sz w:val="24"/>
          <w:szCs w:val="24"/>
        </w:rPr>
        <w:t>16. Changes to This Notice</w:t>
      </w:r>
      <w:bookmarkEnd w:id="16"/>
    </w:p>
    <w:p w14:paraId="4D440B40" w14:textId="77777777" w:rsidR="00E47B38" w:rsidRPr="00E47B38" w:rsidRDefault="00E47B38" w:rsidP="00E47B38">
      <w:pPr>
        <w:rPr>
          <w:rFonts w:ascii="Candara" w:hAnsi="Candara"/>
          <w:sz w:val="22"/>
          <w:szCs w:val="22"/>
        </w:rPr>
      </w:pPr>
      <w:r w:rsidRPr="00E47B38">
        <w:rPr>
          <w:rFonts w:ascii="Candara" w:hAnsi="Candara"/>
          <w:sz w:val="22"/>
          <w:szCs w:val="22"/>
        </w:rPr>
        <w:t>We may update this notice periodically. The latest version will always be available on request or via the school website.</w:t>
      </w:r>
    </w:p>
    <w:p w14:paraId="31E2DF35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p w14:paraId="12CC1D29" w14:textId="77777777" w:rsidR="00E47B38" w:rsidRPr="00E47B38" w:rsidRDefault="00E47B38">
      <w:pPr>
        <w:rPr>
          <w:rFonts w:ascii="Candara" w:hAnsi="Candara"/>
          <w:sz w:val="22"/>
          <w:szCs w:val="22"/>
        </w:rPr>
      </w:pPr>
    </w:p>
    <w:sectPr w:rsidR="00E47B38" w:rsidRPr="00E47B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B34A2"/>
    <w:multiLevelType w:val="multilevel"/>
    <w:tmpl w:val="F74A7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AB26DC"/>
    <w:multiLevelType w:val="multilevel"/>
    <w:tmpl w:val="226AA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0D2B69"/>
    <w:multiLevelType w:val="multilevel"/>
    <w:tmpl w:val="4F8E6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BF73DC"/>
    <w:multiLevelType w:val="multilevel"/>
    <w:tmpl w:val="2E388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B1E39"/>
    <w:multiLevelType w:val="multilevel"/>
    <w:tmpl w:val="44DE6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29577A"/>
    <w:multiLevelType w:val="multilevel"/>
    <w:tmpl w:val="613A8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5D45E1"/>
    <w:multiLevelType w:val="multilevel"/>
    <w:tmpl w:val="169A7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3F09B1"/>
    <w:multiLevelType w:val="multilevel"/>
    <w:tmpl w:val="D472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A71761"/>
    <w:multiLevelType w:val="multilevel"/>
    <w:tmpl w:val="2BA0E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792968"/>
    <w:multiLevelType w:val="multilevel"/>
    <w:tmpl w:val="5472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65124E"/>
    <w:multiLevelType w:val="multilevel"/>
    <w:tmpl w:val="F1C6F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1A5079"/>
    <w:multiLevelType w:val="multilevel"/>
    <w:tmpl w:val="0E60B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6D05F7"/>
    <w:multiLevelType w:val="multilevel"/>
    <w:tmpl w:val="251AC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7E1C78"/>
    <w:multiLevelType w:val="multilevel"/>
    <w:tmpl w:val="D3308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5570897"/>
    <w:multiLevelType w:val="multilevel"/>
    <w:tmpl w:val="4E683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CB4141"/>
    <w:multiLevelType w:val="multilevel"/>
    <w:tmpl w:val="5D841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6178F4"/>
    <w:multiLevelType w:val="multilevel"/>
    <w:tmpl w:val="08FAC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5E2E24"/>
    <w:multiLevelType w:val="multilevel"/>
    <w:tmpl w:val="9F784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0794900">
    <w:abstractNumId w:val="7"/>
  </w:num>
  <w:num w:numId="2" w16cid:durableId="601884711">
    <w:abstractNumId w:val="11"/>
  </w:num>
  <w:num w:numId="3" w16cid:durableId="953177200">
    <w:abstractNumId w:val="15"/>
  </w:num>
  <w:num w:numId="4" w16cid:durableId="414254327">
    <w:abstractNumId w:val="0"/>
  </w:num>
  <w:num w:numId="5" w16cid:durableId="1594557832">
    <w:abstractNumId w:val="2"/>
  </w:num>
  <w:num w:numId="6" w16cid:durableId="1678265757">
    <w:abstractNumId w:val="14"/>
  </w:num>
  <w:num w:numId="7" w16cid:durableId="1515342503">
    <w:abstractNumId w:val="5"/>
  </w:num>
  <w:num w:numId="8" w16cid:durableId="2066371230">
    <w:abstractNumId w:val="4"/>
  </w:num>
  <w:num w:numId="9" w16cid:durableId="157622200">
    <w:abstractNumId w:val="9"/>
  </w:num>
  <w:num w:numId="10" w16cid:durableId="326640808">
    <w:abstractNumId w:val="1"/>
  </w:num>
  <w:num w:numId="11" w16cid:durableId="1480876983">
    <w:abstractNumId w:val="16"/>
  </w:num>
  <w:num w:numId="12" w16cid:durableId="830874854">
    <w:abstractNumId w:val="6"/>
  </w:num>
  <w:num w:numId="13" w16cid:durableId="1332566416">
    <w:abstractNumId w:val="10"/>
  </w:num>
  <w:num w:numId="14" w16cid:durableId="655377411">
    <w:abstractNumId w:val="3"/>
  </w:num>
  <w:num w:numId="15" w16cid:durableId="1557887819">
    <w:abstractNumId w:val="12"/>
  </w:num>
  <w:num w:numId="16" w16cid:durableId="586160849">
    <w:abstractNumId w:val="8"/>
  </w:num>
  <w:num w:numId="17" w16cid:durableId="1483231639">
    <w:abstractNumId w:val="17"/>
  </w:num>
  <w:num w:numId="18" w16cid:durableId="8592470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B38"/>
    <w:rsid w:val="003B1D7A"/>
    <w:rsid w:val="008D09DC"/>
    <w:rsid w:val="00E47B38"/>
    <w:rsid w:val="00ED0FE2"/>
    <w:rsid w:val="00F3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4C14D"/>
  <w15:chartTrackingRefBased/>
  <w15:docId w15:val="{014355A0-3211-477A-9BEF-5D10472A5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7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7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47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7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7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7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7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7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7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7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47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47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7B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7B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7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7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7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7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7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7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7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7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7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7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7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7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7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7B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7B38"/>
    <w:rPr>
      <w:b/>
      <w:bCs/>
      <w:smallCaps/>
      <w:color w:val="0F4761" w:themeColor="accent1" w:themeShade="BF"/>
      <w:spacing w:val="5"/>
    </w:rPr>
  </w:style>
  <w:style w:type="paragraph" w:customStyle="1" w:styleId="3Policytitle">
    <w:name w:val="3 Policy title"/>
    <w:basedOn w:val="Normal"/>
    <w:qFormat/>
    <w:rsid w:val="00E47B38"/>
    <w:pPr>
      <w:spacing w:after="120" w:line="240" w:lineRule="auto"/>
    </w:pPr>
    <w:rPr>
      <w:rFonts w:ascii="Arial" w:eastAsia="MS Mincho" w:hAnsi="Arial" w:cs="Times New Roman"/>
      <w:b/>
      <w:kern w:val="0"/>
      <w:sz w:val="7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E47B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7B3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3B1D7A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3B1D7A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9E2C59FF945246B32E4B72D18E30DC" ma:contentTypeVersion="16" ma:contentTypeDescription="Create a new document." ma:contentTypeScope="" ma:versionID="13865431806ee083b0d7535b15e593a3">
  <xsd:schema xmlns:xsd="http://www.w3.org/2001/XMLSchema" xmlns:xs="http://www.w3.org/2001/XMLSchema" xmlns:p="http://schemas.microsoft.com/office/2006/metadata/properties" xmlns:ns2="ba68e278-4053-4ebf-8fde-5c1dd417e664" xmlns:ns3="6c1050dc-49da-4336-a16e-ee4cb288e258" targetNamespace="http://schemas.microsoft.com/office/2006/metadata/properties" ma:root="true" ma:fieldsID="f11d4e9e81ede90f10647a8cdf08346f" ns2:_="" ns3:_="">
    <xsd:import namespace="ba68e278-4053-4ebf-8fde-5c1dd417e664"/>
    <xsd:import namespace="6c1050dc-49da-4336-a16e-ee4cb288e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68e278-4053-4ebf-8fde-5c1dd417e6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05d3ca9-34b9-4998-9a20-aed4db4a72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1050dc-49da-4336-a16e-ee4cb288e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a382104-f444-46cb-ab9f-70b082d064ad}" ma:internalName="TaxCatchAll" ma:showField="CatchAllData" ma:web="6c1050dc-49da-4336-a16e-ee4cb288e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a68e278-4053-4ebf-8fde-5c1dd417e664">
      <Terms xmlns="http://schemas.microsoft.com/office/infopath/2007/PartnerControls"/>
    </lcf76f155ced4ddcb4097134ff3c332f>
    <TaxCatchAll xmlns="6c1050dc-49da-4336-a16e-ee4cb288e258"/>
  </documentManagement>
</p:properties>
</file>

<file path=customXml/itemProps1.xml><?xml version="1.0" encoding="utf-8"?>
<ds:datastoreItem xmlns:ds="http://schemas.openxmlformats.org/officeDocument/2006/customXml" ds:itemID="{EDFED329-009E-4A05-9A3E-615456F01E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233EF5-D30C-468A-845D-4741AB9551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68e278-4053-4ebf-8fde-5c1dd417e664"/>
    <ds:schemaRef ds:uri="6c1050dc-49da-4336-a16e-ee4cb288e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73C1BF-BB5D-40A2-85CF-E33F1DDC9D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6B0363-605C-4858-A366-5925FDA57DEB}">
  <ds:schemaRefs>
    <ds:schemaRef ds:uri="http://schemas.microsoft.com/office/2006/metadata/properties"/>
    <ds:schemaRef ds:uri="http://schemas.microsoft.com/office/infopath/2007/PartnerControls"/>
    <ds:schemaRef ds:uri="ba68e278-4053-4ebf-8fde-5c1dd417e664"/>
    <ds:schemaRef ds:uri="6c1050dc-49da-4336-a16e-ee4cb288e2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1241</Words>
  <Characters>7076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Harvey</dc:creator>
  <cp:keywords/>
  <dc:description/>
  <cp:lastModifiedBy>Paula Harvey</cp:lastModifiedBy>
  <cp:revision>1</cp:revision>
  <dcterms:created xsi:type="dcterms:W3CDTF">2026-05-08T09:45:00Z</dcterms:created>
  <dcterms:modified xsi:type="dcterms:W3CDTF">2026-05-08T09:59:00Z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0x010100D69E2C59FF945246B32E4B72D18E30DC</vt:lpwstr>
  </property>
</Properties>
</file>